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Рассмотрено </w:t>
      </w:r>
    </w:p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педагогического Совета</w:t>
      </w:r>
    </w:p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20.03.2020г.</w:t>
      </w:r>
    </w:p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709B1" w:rsidRDefault="008709B1" w:rsidP="008709B1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8709B1" w:rsidRPr="00B57C30" w:rsidRDefault="008709B1" w:rsidP="008709B1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B57C30">
        <w:rPr>
          <w:rFonts w:ascii="Times New Roman" w:hAnsi="Times New Roman" w:cs="Times New Roman"/>
          <w:sz w:val="56"/>
          <w:szCs w:val="56"/>
        </w:rPr>
        <w:t xml:space="preserve">Отчёт о </w:t>
      </w:r>
      <w:proofErr w:type="spellStart"/>
      <w:r w:rsidRPr="00B57C30">
        <w:rPr>
          <w:rFonts w:ascii="Times New Roman" w:hAnsi="Times New Roman" w:cs="Times New Roman"/>
          <w:sz w:val="56"/>
          <w:szCs w:val="56"/>
        </w:rPr>
        <w:t>самообследовании</w:t>
      </w:r>
      <w:proofErr w:type="spellEnd"/>
    </w:p>
    <w:p w:rsidR="008709B1" w:rsidRDefault="008709B1" w:rsidP="008709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общеобразовательного бюджетного учреждения</w:t>
      </w:r>
    </w:p>
    <w:p w:rsidR="008709B1" w:rsidRDefault="008709B1" w:rsidP="008709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Могутовская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:rsidR="008709B1" w:rsidRDefault="008709B1" w:rsidP="008709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Оренбургской области,</w:t>
      </w:r>
    </w:p>
    <w:p w:rsidR="008709B1" w:rsidRDefault="008709B1" w:rsidP="008709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реализующего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образовательную программу</w:t>
      </w:r>
    </w:p>
    <w:p w:rsidR="008709B1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дошкольного образования</w:t>
      </w:r>
    </w:p>
    <w:p w:rsidR="008709B1" w:rsidRPr="00B57C30" w:rsidRDefault="008709B1" w:rsidP="00870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за 2019 год</w:t>
      </w: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Default="008709B1" w:rsidP="008709B1">
      <w:pPr>
        <w:rPr>
          <w:rFonts w:ascii="Times New Roman" w:hAnsi="Times New Roman" w:cs="Times New Roman"/>
          <w:sz w:val="28"/>
          <w:szCs w:val="28"/>
        </w:rPr>
      </w:pPr>
    </w:p>
    <w:p w:rsidR="008709B1" w:rsidRPr="004507D5" w:rsidRDefault="008709B1" w:rsidP="008709B1">
      <w:pPr>
        <w:rPr>
          <w:rFonts w:ascii="Times New Roman" w:hAnsi="Times New Roman" w:cs="Times New Roman"/>
          <w:sz w:val="28"/>
          <w:szCs w:val="28"/>
        </w:rPr>
      </w:pPr>
      <w:r w:rsidRPr="004507D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709B1" w:rsidRDefault="008709B1" w:rsidP="008709B1"/>
    <w:p w:rsidR="008709B1" w:rsidRDefault="008709B1" w:rsidP="008709B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4"/>
        <w:gridCol w:w="8136"/>
        <w:gridCol w:w="781"/>
      </w:tblGrid>
      <w:tr w:rsidR="008709B1" w:rsidTr="00C2423E">
        <w:trPr>
          <w:trHeight w:val="808"/>
        </w:trPr>
        <w:tc>
          <w:tcPr>
            <w:tcW w:w="654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I. </w:t>
            </w:r>
          </w:p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6" w:type="dxa"/>
          </w:tcPr>
          <w:p w:rsidR="008709B1" w:rsidRPr="0040682C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Аналитическая часть</w:t>
            </w:r>
          </w:p>
        </w:tc>
        <w:tc>
          <w:tcPr>
            <w:tcW w:w="781" w:type="dxa"/>
          </w:tcPr>
          <w:p w:rsidR="008709B1" w:rsidRPr="00FE2FF0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709B1" w:rsidTr="00C2423E">
        <w:tc>
          <w:tcPr>
            <w:tcW w:w="654" w:type="dxa"/>
          </w:tcPr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8136" w:type="dxa"/>
          </w:tcPr>
          <w:p w:rsidR="008709B1" w:rsidRPr="004468B9" w:rsidRDefault="008709B1" w:rsidP="00C2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sz w:val="24"/>
                <w:szCs w:val="24"/>
              </w:rPr>
              <w:t>Оценка образовательной деятельности.</w:t>
            </w:r>
          </w:p>
        </w:tc>
        <w:tc>
          <w:tcPr>
            <w:tcW w:w="781" w:type="dxa"/>
          </w:tcPr>
          <w:p w:rsidR="008709B1" w:rsidRPr="00FE2FF0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709B1" w:rsidTr="00C2423E">
        <w:tc>
          <w:tcPr>
            <w:tcW w:w="654" w:type="dxa"/>
          </w:tcPr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136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системы управления организации.</w:t>
            </w:r>
          </w:p>
        </w:tc>
        <w:tc>
          <w:tcPr>
            <w:tcW w:w="781" w:type="dxa"/>
          </w:tcPr>
          <w:p w:rsidR="008709B1" w:rsidRPr="00FE2FF0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709B1" w:rsidTr="00C2423E">
        <w:tc>
          <w:tcPr>
            <w:tcW w:w="654" w:type="dxa"/>
          </w:tcPr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136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организации учебного процесса.</w:t>
            </w:r>
          </w:p>
        </w:tc>
        <w:tc>
          <w:tcPr>
            <w:tcW w:w="781" w:type="dxa"/>
          </w:tcPr>
          <w:p w:rsidR="008709B1" w:rsidRPr="00FE2FF0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8709B1" w:rsidTr="00C2423E">
        <w:trPr>
          <w:trHeight w:val="307"/>
        </w:trPr>
        <w:tc>
          <w:tcPr>
            <w:tcW w:w="654" w:type="dxa"/>
          </w:tcPr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8136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кадрового обеспечения.</w:t>
            </w:r>
          </w:p>
        </w:tc>
        <w:tc>
          <w:tcPr>
            <w:tcW w:w="781" w:type="dxa"/>
          </w:tcPr>
          <w:p w:rsidR="008709B1" w:rsidRPr="00FE2FF0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8709B1" w:rsidTr="00C2423E">
        <w:trPr>
          <w:trHeight w:val="776"/>
        </w:trPr>
        <w:tc>
          <w:tcPr>
            <w:tcW w:w="654" w:type="dxa"/>
          </w:tcPr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136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чебно-методического и </w:t>
            </w:r>
            <w:r w:rsidRPr="004468B9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чно-информационного обеспечения.</w:t>
            </w:r>
          </w:p>
        </w:tc>
        <w:tc>
          <w:tcPr>
            <w:tcW w:w="781" w:type="dxa"/>
          </w:tcPr>
          <w:p w:rsidR="008709B1" w:rsidRPr="00FE2FF0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8709B1" w:rsidTr="00C2423E">
        <w:trPr>
          <w:trHeight w:val="776"/>
        </w:trPr>
        <w:tc>
          <w:tcPr>
            <w:tcW w:w="654" w:type="dxa"/>
          </w:tcPr>
          <w:p w:rsidR="008709B1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8136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 материально-технической базы.</w:t>
            </w:r>
          </w:p>
        </w:tc>
        <w:tc>
          <w:tcPr>
            <w:tcW w:w="781" w:type="dxa"/>
          </w:tcPr>
          <w:p w:rsidR="008709B1" w:rsidRPr="00FE2FF0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8709B1" w:rsidRPr="004468B9" w:rsidTr="00C2423E">
        <w:tc>
          <w:tcPr>
            <w:tcW w:w="654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B174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136" w:type="dxa"/>
          </w:tcPr>
          <w:p w:rsidR="008709B1" w:rsidRPr="004468B9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анализа показателей деятельности организации.</w:t>
            </w:r>
          </w:p>
        </w:tc>
        <w:tc>
          <w:tcPr>
            <w:tcW w:w="781" w:type="dxa"/>
          </w:tcPr>
          <w:p w:rsidR="008709B1" w:rsidRPr="009C428A" w:rsidRDefault="008709B1" w:rsidP="00C2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</w:tbl>
    <w:p w:rsidR="008709B1" w:rsidRDefault="008709B1" w:rsidP="008709B1"/>
    <w:p w:rsidR="008709B1" w:rsidRDefault="008709B1" w:rsidP="008709B1"/>
    <w:p w:rsidR="008709B1" w:rsidRDefault="008709B1" w:rsidP="008709B1"/>
    <w:p w:rsidR="008709B1" w:rsidRDefault="008709B1" w:rsidP="008709B1"/>
    <w:p w:rsidR="008709B1" w:rsidRDefault="008709B1" w:rsidP="008709B1"/>
    <w:p w:rsidR="008709B1" w:rsidRDefault="008709B1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Default="003D7F45" w:rsidP="008709B1"/>
    <w:p w:rsidR="003D7F45" w:rsidRPr="00772059" w:rsidRDefault="003D7F45" w:rsidP="003D7F45">
      <w:pPr>
        <w:pStyle w:val="a4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772059">
        <w:rPr>
          <w:rFonts w:ascii="Times New Roman" w:hAnsi="Times New Roman" w:cs="Times New Roman"/>
          <w:b/>
          <w:sz w:val="28"/>
          <w:szCs w:val="28"/>
        </w:rPr>
        <w:lastRenderedPageBreak/>
        <w:t>I. Аналитическая часть</w:t>
      </w:r>
    </w:p>
    <w:p w:rsidR="003D7F45" w:rsidRPr="007712E8" w:rsidRDefault="003D7F45" w:rsidP="003D7F4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2E8">
        <w:rPr>
          <w:rFonts w:ascii="Times New Roman" w:hAnsi="Times New Roman" w:cs="Times New Roman"/>
          <w:b/>
          <w:sz w:val="24"/>
          <w:szCs w:val="24"/>
        </w:rPr>
        <w:t>1. Оценка образовательной деятельности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Муниципальное общеобразовательное бюджетное учреждение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ООШ»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района Оренбургской области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вляется юридическим лицом, имеет в оперативном </w:t>
      </w:r>
      <w:r>
        <w:rPr>
          <w:rFonts w:ascii="Times New Roman" w:hAnsi="Times New Roman" w:cs="Times New Roman"/>
          <w:sz w:val="24"/>
          <w:szCs w:val="24"/>
        </w:rPr>
        <w:t xml:space="preserve">управлении </w:t>
      </w:r>
      <w:r w:rsidRPr="007712E8">
        <w:rPr>
          <w:rFonts w:ascii="Times New Roman" w:hAnsi="Times New Roman" w:cs="Times New Roman"/>
          <w:sz w:val="24"/>
          <w:szCs w:val="24"/>
        </w:rPr>
        <w:t>имущество, земельный участок, самостоя</w:t>
      </w:r>
      <w:r>
        <w:rPr>
          <w:rFonts w:ascii="Times New Roman" w:hAnsi="Times New Roman" w:cs="Times New Roman"/>
          <w:sz w:val="24"/>
          <w:szCs w:val="24"/>
        </w:rPr>
        <w:t xml:space="preserve">тельный баланс, печать с полным </w:t>
      </w:r>
      <w:r w:rsidRPr="007712E8">
        <w:rPr>
          <w:rFonts w:ascii="Times New Roman" w:hAnsi="Times New Roman" w:cs="Times New Roman"/>
          <w:sz w:val="24"/>
          <w:szCs w:val="24"/>
        </w:rPr>
        <w:t>наименованием и указанием места нахождения учреждения, штамп.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Юрид</w:t>
      </w:r>
      <w:r>
        <w:rPr>
          <w:rFonts w:ascii="Times New Roman" w:hAnsi="Times New Roman" w:cs="Times New Roman"/>
          <w:sz w:val="24"/>
          <w:szCs w:val="24"/>
        </w:rPr>
        <w:t>ический адрес учреждения: 461010</w:t>
      </w:r>
      <w:r w:rsidRPr="007712E8">
        <w:rPr>
          <w:rFonts w:ascii="Times New Roman" w:hAnsi="Times New Roman" w:cs="Times New Roman"/>
          <w:sz w:val="24"/>
          <w:szCs w:val="24"/>
        </w:rPr>
        <w:t xml:space="preserve"> Оренбургская область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район,</w:t>
      </w:r>
      <w:r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олодежная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22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Факт</w:t>
      </w:r>
      <w:r>
        <w:rPr>
          <w:rFonts w:ascii="Times New Roman" w:hAnsi="Times New Roman" w:cs="Times New Roman"/>
          <w:sz w:val="24"/>
          <w:szCs w:val="24"/>
        </w:rPr>
        <w:t>ический адрес учреждения: 461010</w:t>
      </w:r>
      <w:r w:rsidRPr="007712E8">
        <w:rPr>
          <w:rFonts w:ascii="Times New Roman" w:hAnsi="Times New Roman" w:cs="Times New Roman"/>
          <w:sz w:val="24"/>
          <w:szCs w:val="24"/>
        </w:rPr>
        <w:t xml:space="preserve"> Оренбургская область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рай</w:t>
      </w:r>
      <w:r>
        <w:rPr>
          <w:rFonts w:ascii="Times New Roman" w:hAnsi="Times New Roman" w:cs="Times New Roman"/>
          <w:sz w:val="24"/>
          <w:szCs w:val="24"/>
        </w:rPr>
        <w:t xml:space="preserve">он,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олодежная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8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Адрес официального сайта в информационно-телекоммуникационной сети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«И</w:t>
      </w:r>
      <w:r>
        <w:rPr>
          <w:rFonts w:ascii="Times New Roman" w:hAnsi="Times New Roman" w:cs="Times New Roman"/>
          <w:sz w:val="24"/>
          <w:szCs w:val="24"/>
        </w:rPr>
        <w:t>нтернет»: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</w:t>
      </w:r>
      <w:r w:rsidRPr="007712E8">
        <w:rPr>
          <w:rFonts w:ascii="Times New Roman" w:hAnsi="Times New Roman" w:cs="Times New Roman"/>
          <w:sz w:val="24"/>
          <w:szCs w:val="24"/>
        </w:rPr>
        <w:t>»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>
        <w:rPr>
          <w:rFonts w:ascii="Times New Roman" w:hAnsi="Times New Roman" w:cs="Times New Roman"/>
          <w:sz w:val="24"/>
          <w:szCs w:val="24"/>
          <w:lang w:val="en-US"/>
        </w:rPr>
        <w:t>kin</w:t>
      </w:r>
      <w:r w:rsidRPr="007712E8">
        <w:rPr>
          <w:rFonts w:ascii="Times New Roman" w:hAnsi="Times New Roman" w:cs="Times New Roman"/>
          <w:sz w:val="24"/>
          <w:szCs w:val="24"/>
        </w:rPr>
        <w:t>@oobz.ru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 Процедуру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E8">
        <w:rPr>
          <w:rFonts w:ascii="Times New Roman" w:hAnsi="Times New Roman" w:cs="Times New Roman"/>
          <w:sz w:val="24"/>
          <w:szCs w:val="24"/>
        </w:rPr>
        <w:t xml:space="preserve"> ООШ» регулируют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следующие нормативные документы и локальные акты: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Федеральный закон «Об образовании в Российской Федерации» №273-ФЗ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от 29.12.2012г. (ст.28 п. 3, 13, ст.29 п.3);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Постановление Правительства Российской Федерации № 582 от10.07.2013г.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«Об утверждении Правил размещения на официальном сайте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организации в информационно-телекоммуникационной сети «Интернет»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обновления информации об образовательной организации»;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Приказ Министерства образования и науки Российской Федерации №462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от 14.06.2013г. «Об утверждении Порядка проведения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образовательных организаций»;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Приказ Министерства образования и науки Российской Федерации №1324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от 10.12.2013г. "Об утверждении показателей деятельности образовательной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организации, подлежащей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";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Положение о порядке подготовки и организации проведения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Информационная открытость образовательной организации определена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статьёй 29 Федерального закона от 29.12.2012 г. № 273-ФЗ «Об образовании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Российской Федерации» и пунктом 3 Правил размещения на официальном сайте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образовательной организации в информационно-телекоммуникационной сети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«Интернет» и обновления информации об образовательной организации,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утвержденных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10.07.2013 г. № 582.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12439C">
        <w:rPr>
          <w:rFonts w:ascii="Times New Roman" w:hAnsi="Times New Roman" w:cs="Times New Roman"/>
          <w:i/>
          <w:sz w:val="24"/>
          <w:szCs w:val="24"/>
        </w:rPr>
        <w:t xml:space="preserve">Цель </w:t>
      </w:r>
      <w:proofErr w:type="spellStart"/>
      <w:r w:rsidRPr="0012439C">
        <w:rPr>
          <w:rFonts w:ascii="Times New Roman" w:hAnsi="Times New Roman" w:cs="Times New Roman"/>
          <w:i/>
          <w:sz w:val="24"/>
          <w:szCs w:val="24"/>
        </w:rPr>
        <w:t>самообследования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- обеспечение доступности и открытости информации о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состоянии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развития организации на основе анализа показателей, установленных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федеральным органом исполнительной власти, а также подготовка отчета о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результатах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12439C" w:rsidRDefault="003D7F45" w:rsidP="003D7F4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12439C">
        <w:rPr>
          <w:rFonts w:ascii="Times New Roman" w:hAnsi="Times New Roman" w:cs="Times New Roman"/>
          <w:i/>
          <w:sz w:val="24"/>
          <w:szCs w:val="24"/>
        </w:rPr>
        <w:t xml:space="preserve">Задачи </w:t>
      </w:r>
      <w:proofErr w:type="spellStart"/>
      <w:r w:rsidRPr="0012439C">
        <w:rPr>
          <w:rFonts w:ascii="Times New Roman" w:hAnsi="Times New Roman" w:cs="Times New Roman"/>
          <w:i/>
          <w:sz w:val="24"/>
          <w:szCs w:val="24"/>
        </w:rPr>
        <w:t>самообследования</w:t>
      </w:r>
      <w:proofErr w:type="spellEnd"/>
      <w:r w:rsidRPr="0012439C">
        <w:rPr>
          <w:rFonts w:ascii="Times New Roman" w:hAnsi="Times New Roman" w:cs="Times New Roman"/>
          <w:i/>
          <w:sz w:val="24"/>
          <w:szCs w:val="24"/>
        </w:rPr>
        <w:t>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 получение объективной информации о состоянии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процесса в образовательной организации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 выявление положительных и отрицательных тенденций в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установление причин возникновения проблем и поиск путей их устранения.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проводится оценка: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образовательной деятельности;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системы управления организацией;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качества кадрового, учебно-методического, библиотечно-информационного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lastRenderedPageBreak/>
        <w:t>обеспечения, материально-технической базы;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А также - анализ показателей деятельности организации, подлежащей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устанавливаемых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федеральным органом исполнительной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власти,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осуществляющим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функции по выработке государственной политики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нормативно-правовому регулированию в сфере образования.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Процедура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включает в себя следующие этапы: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 планирование и подготовку работ по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 организацию и проведение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обобщение полученных результатов и на их основе формирование отчета;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рассмотрение отчета органом управления организации, к компетенции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которого относится решение данного вопроса.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В соответствии с целями и задачами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выполняет ряд функций: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оценочная функция - осуществление с целью выявления соответствия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оцениваемых параметров нормативным и современным параметрам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требованиям;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диагностическая функция - выявление причин возникновения отклонений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состояния объекта изучения и оценивания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нормативных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и научно обоснованных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параметров, по которым осуществляется его оценка (самооценка);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 прогностическая функция - оценка (самооценка) последствий проявления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отклонений для самого оцениваемого объекта и тех, с которыми он вступает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взаимодействие.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Методика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предполагает использование целого комплекса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разнообразных методов, которые целесообразно выделить в две группы: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 пассивные (наблюдение, количественный и качественный анализ продуктов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деятельности и т.п.)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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активные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(анкетирование, собеседование, тестирование).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Состав комиссии, ответственной за организацию и проведение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дошкольной группе </w:t>
      </w:r>
      <w:r w:rsidRPr="007712E8">
        <w:rPr>
          <w:rFonts w:ascii="Times New Roman" w:hAnsi="Times New Roman" w:cs="Times New Roman"/>
          <w:sz w:val="24"/>
          <w:szCs w:val="24"/>
        </w:rPr>
        <w:t xml:space="preserve">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E8">
        <w:rPr>
          <w:rFonts w:ascii="Times New Roman" w:hAnsi="Times New Roman" w:cs="Times New Roman"/>
          <w:sz w:val="24"/>
          <w:szCs w:val="24"/>
        </w:rPr>
        <w:t>ООШ»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4770"/>
        <w:gridCol w:w="15"/>
        <w:gridCol w:w="4786"/>
      </w:tblGrid>
      <w:tr w:rsidR="003D7F45" w:rsidTr="00C2423E">
        <w:trPr>
          <w:trHeight w:val="240"/>
        </w:trPr>
        <w:tc>
          <w:tcPr>
            <w:tcW w:w="4770" w:type="dxa"/>
          </w:tcPr>
          <w:p w:rsidR="003D7F45" w:rsidRPr="00187B5B" w:rsidRDefault="003D7F45" w:rsidP="00C2423E">
            <w:pPr>
              <w:pStyle w:val="a4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B5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801" w:type="dxa"/>
            <w:gridSpan w:val="2"/>
          </w:tcPr>
          <w:p w:rsidR="003D7F45" w:rsidRPr="00187B5B" w:rsidRDefault="003D7F45" w:rsidP="00C2423E">
            <w:pPr>
              <w:pStyle w:val="a4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B5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</w:tr>
      <w:tr w:rsidR="003D7F45" w:rsidTr="00C2423E">
        <w:tblPrEx>
          <w:tblLook w:val="04A0" w:firstRow="1" w:lastRow="0" w:firstColumn="1" w:lastColumn="0" w:noHBand="0" w:noVBand="1"/>
        </w:tblPrEx>
        <w:tc>
          <w:tcPr>
            <w:tcW w:w="4785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Чернова Татьяна Павловна</w:t>
            </w:r>
          </w:p>
        </w:tc>
        <w:tc>
          <w:tcPr>
            <w:tcW w:w="4786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D7F45" w:rsidTr="00C2423E">
        <w:tblPrEx>
          <w:tblLook w:val="04A0" w:firstRow="1" w:lastRow="0" w:firstColumn="1" w:lastColumn="0" w:noHBand="0" w:noVBand="1"/>
        </w:tblPrEx>
        <w:tc>
          <w:tcPr>
            <w:tcW w:w="4785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Казакова Ирина Николаевна</w:t>
            </w:r>
          </w:p>
        </w:tc>
        <w:tc>
          <w:tcPr>
            <w:tcW w:w="4786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дошкольному образованию</w:t>
            </w:r>
          </w:p>
        </w:tc>
      </w:tr>
      <w:tr w:rsidR="003D7F45" w:rsidTr="00C2423E">
        <w:tblPrEx>
          <w:tblLook w:val="04A0" w:firstRow="1" w:lastRow="0" w:firstColumn="1" w:lastColumn="0" w:noHBand="0" w:noVBand="1"/>
        </w:tblPrEx>
        <w:tc>
          <w:tcPr>
            <w:tcW w:w="4785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Лобанова Любовь Викторовна</w:t>
            </w:r>
          </w:p>
        </w:tc>
        <w:tc>
          <w:tcPr>
            <w:tcW w:w="4786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E8">
        <w:rPr>
          <w:rFonts w:ascii="Times New Roman" w:hAnsi="Times New Roman" w:cs="Times New Roman"/>
          <w:sz w:val="24"/>
          <w:szCs w:val="24"/>
        </w:rPr>
        <w:t xml:space="preserve"> ООШ» обеспечивает получение дошкольного образования,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присмотр и уход за воспитанниками в возрасте от двух лет и до прекращения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образовательных отношений.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Образовательная программа дошкольног</w:t>
      </w:r>
      <w:r>
        <w:rPr>
          <w:rFonts w:ascii="Times New Roman" w:hAnsi="Times New Roman" w:cs="Times New Roman"/>
          <w:sz w:val="24"/>
          <w:szCs w:val="24"/>
        </w:rPr>
        <w:t>о образования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ООШ» (далее Программа) - комплекс основных характеристик образования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(объем, содержание, планируемые результаты),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организационно-педагогических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условий, учебного плана, календарного учебного графика, учебных предметов,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курсов дисциплин (модулей), иных компонентов, а также методических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материалов.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Разработка Программы осуществлена согласно ФЗ «Об образовании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Российской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Федерации» (№ 273-ФЗ от 29 декабря 2012 года). Программа разработана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образовательным учреждением самостоятельно в соответствии с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федеральными государственными образовательными стандартами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образования (приказ Министерства образования и науки Российской Федерации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от 17 октября 2013 г. N 1155 г).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Программа определяет содержание и организацию образовательной деятельности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lastRenderedPageBreak/>
        <w:t>на уровне дошкольного образования.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Программа обеспечивает развитие личности детей в возрасте от 2 до 7 лет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различных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видах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общения и деятельности с учетом их возрастных,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индивидуальных психологических и физиологических особенностей.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Данная Программа сформирована как программа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поддержки позитивной социализации и индивидуализации, развития личности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детей дошкольного возраста и определяет комплекс основных характеристик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дошкольного образования (объем, содержание и планируемые результаты в виде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целевых ориентиров дошкольного образования).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Программа включает три основных раздела: целевой, содержательный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организационный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>, в каждом из которых отражается обязательная часть и часть,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формируемая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 и дополнительный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раздел.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Обязательная часть Программы предполагает комплексность подхода,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обеспечивая развитие детей в пяти взаимодополняющих образовательных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областях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>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социально-коммуникативное развитие;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познавательное развитие;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Конкретное содержание указанных образовательных областей зависит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возрастных и индивидуальных особенностей детей, определяется целями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задачами Программы.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В дошкольной группе 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E8">
        <w:rPr>
          <w:rFonts w:ascii="Times New Roman" w:hAnsi="Times New Roman" w:cs="Times New Roman"/>
          <w:sz w:val="24"/>
          <w:szCs w:val="24"/>
        </w:rPr>
        <w:t>ООШ» организована образовательна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7712E8">
        <w:rPr>
          <w:rFonts w:ascii="Times New Roman" w:hAnsi="Times New Roman" w:cs="Times New Roman"/>
          <w:sz w:val="24"/>
          <w:szCs w:val="24"/>
        </w:rPr>
        <w:t>деятельность в соответствии с законодательст</w:t>
      </w:r>
      <w:r>
        <w:rPr>
          <w:rFonts w:ascii="Times New Roman" w:hAnsi="Times New Roman" w:cs="Times New Roman"/>
          <w:sz w:val="24"/>
          <w:szCs w:val="24"/>
        </w:rPr>
        <w:t xml:space="preserve">вом РФ в сфере образования, что </w:t>
      </w:r>
      <w:r w:rsidRPr="007712E8">
        <w:rPr>
          <w:rFonts w:ascii="Times New Roman" w:hAnsi="Times New Roman" w:cs="Times New Roman"/>
          <w:sz w:val="24"/>
          <w:szCs w:val="24"/>
        </w:rPr>
        <w:t>определяет его стабильное функционирование, в</w:t>
      </w:r>
      <w:r>
        <w:rPr>
          <w:rFonts w:ascii="Times New Roman" w:hAnsi="Times New Roman" w:cs="Times New Roman"/>
          <w:sz w:val="24"/>
          <w:szCs w:val="24"/>
        </w:rPr>
        <w:t xml:space="preserve">овлеченность всех сотрудников и </w:t>
      </w:r>
      <w:r w:rsidRPr="007712E8">
        <w:rPr>
          <w:rFonts w:ascii="Times New Roman" w:hAnsi="Times New Roman" w:cs="Times New Roman"/>
          <w:sz w:val="24"/>
          <w:szCs w:val="24"/>
        </w:rPr>
        <w:t xml:space="preserve">родителей в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-образовательный процесс.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187B5B" w:rsidRDefault="003D7F45" w:rsidP="003D7F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7B5B">
        <w:rPr>
          <w:rFonts w:ascii="Times New Roman" w:hAnsi="Times New Roman" w:cs="Times New Roman"/>
          <w:b/>
          <w:sz w:val="24"/>
          <w:szCs w:val="24"/>
        </w:rPr>
        <w:t>2.. Оценка системы управления организации.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Управление учреждением осуществляется в соответствии с Федеральным законом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Федерации», на основании Устава с соблюдением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принципов единоначалия и коллегиальности.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Единоличным исполнительным органом образовательного учреждения является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руководитель (</w:t>
      </w:r>
      <w:r>
        <w:rPr>
          <w:rFonts w:ascii="Times New Roman" w:hAnsi="Times New Roman" w:cs="Times New Roman"/>
          <w:sz w:val="24"/>
          <w:szCs w:val="24"/>
        </w:rPr>
        <w:t xml:space="preserve">Чернова Татьяна Павловна </w:t>
      </w:r>
      <w:r w:rsidRPr="007712E8">
        <w:rPr>
          <w:rFonts w:ascii="Times New Roman" w:hAnsi="Times New Roman" w:cs="Times New Roman"/>
          <w:sz w:val="24"/>
          <w:szCs w:val="24"/>
        </w:rPr>
        <w:t>- директор), которая осуществляет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текущее руководство деятельностью образовательного учреждения.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Коллегиальными органами управления являются: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 Общее собрание работников;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 Педагогический Совет;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 Совет Учреждения.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 соответст</w:t>
      </w:r>
      <w:r>
        <w:rPr>
          <w:rFonts w:ascii="Times New Roman" w:hAnsi="Times New Roman" w:cs="Times New Roman"/>
          <w:sz w:val="24"/>
          <w:szCs w:val="24"/>
        </w:rPr>
        <w:t>вии с Уставом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E8">
        <w:rPr>
          <w:rFonts w:ascii="Times New Roman" w:hAnsi="Times New Roman" w:cs="Times New Roman"/>
          <w:sz w:val="24"/>
          <w:szCs w:val="24"/>
        </w:rPr>
        <w:t xml:space="preserve"> ООШ» в целях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совершенствования руководства и контроля за деятельностью учреждения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членами администрации и директором распределены полномочия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ответственность за выполнение управленческих функций, которые на начало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учебного года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утверждены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приказом.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Общее руководство учреждением осуществляет общее собрание работников,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вопросы его компетенции определяются Уставом МОБУ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Основными задачами Педагогического совета, общего собрания работников,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Совета Учреждения являются непосредственное участие в управлении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учреждением и подготовка управленческих решений, входящих в компетенцию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того или иного органа. Их функции и направления деятельности прописаны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соответствующих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положениях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>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Управление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Pr="007712E8">
        <w:rPr>
          <w:rFonts w:ascii="Times New Roman" w:hAnsi="Times New Roman" w:cs="Times New Roman"/>
          <w:sz w:val="24"/>
          <w:szCs w:val="24"/>
        </w:rPr>
        <w:t>униципальном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общеобразовательном бюджетном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E8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осуществляется в соответствии с действующим законодательством на основе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принципов единоначалия и коллегиальности.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Структура и механизм управления образовательным учреждением обеспечивают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его стабильное функционирование.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187B5B" w:rsidRDefault="003D7F45" w:rsidP="003D7F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7B5B">
        <w:rPr>
          <w:rFonts w:ascii="Times New Roman" w:hAnsi="Times New Roman" w:cs="Times New Roman"/>
          <w:b/>
          <w:sz w:val="24"/>
          <w:szCs w:val="24"/>
        </w:rPr>
        <w:t>3.Оценка организации учебного процесса.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Дошкольная группа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2E8">
        <w:rPr>
          <w:rFonts w:ascii="Times New Roman" w:hAnsi="Times New Roman" w:cs="Times New Roman"/>
          <w:sz w:val="24"/>
          <w:szCs w:val="24"/>
        </w:rPr>
        <w:t xml:space="preserve"> ООШ» функционирует в режиме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сокращенного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пребывания воспитанников в образовательном учреждении с 8-00 до 18-00 по 5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дневной рабочей недели.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по двум режимам - с учетом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теплого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и холодного периода года; строится с учетом возрастных принципов и адекватных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дошкольному возрасту форм работы с детьми.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Структура учебного плана включает расписание занятий с детьми, где определено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время на реализацию образовательной программы в процессе образовательной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Продолжительность образовательной деятельности, ее максимально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допустимый объем соответствует требованиям СанПиН 2.4.1.3049 – 13. В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середине занятий проводится физкультурная минутка. Перерывы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периодами образовательной деятельности - не менее 10 минут.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Задачи образовательных областей реализуются в процессе образовательной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деятельности, а также в ходе режимных моментов, совместной и самостоятельной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деятельности детей ежедневно в различных видах детской деятельности.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Образовательная деятельность осуществляется в первую и вторую половину дня.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Общее количество детей в разновозрастной группе от 2</w:t>
      </w:r>
      <w:r>
        <w:rPr>
          <w:rFonts w:ascii="Times New Roman" w:hAnsi="Times New Roman" w:cs="Times New Roman"/>
          <w:sz w:val="24"/>
          <w:szCs w:val="24"/>
        </w:rPr>
        <w:t xml:space="preserve"> до 7 лет – 14 человек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10-</w:t>
      </w:r>
      <w:r w:rsidRPr="007712E8">
        <w:rPr>
          <w:rFonts w:ascii="Times New Roman" w:hAnsi="Times New Roman" w:cs="Times New Roman"/>
          <w:sz w:val="24"/>
          <w:szCs w:val="24"/>
        </w:rPr>
        <w:t>часовым режимом пребывания воспитанников.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ВЫВОД: Организация образовательного процесса строится с учетом требований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ФГОС ДО и СанПиН 2.4.1.3049 – 13. Характерными особенностями являются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использование разнообразных форм организации образовательного процесса,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создание условий для индивидуальной работы с детьми. Для организации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самостоятельной деятельности детей предоставлен достаточный объем времени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режиме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дня.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187B5B" w:rsidRDefault="003D7F45" w:rsidP="003D7F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7B5B">
        <w:rPr>
          <w:rFonts w:ascii="Times New Roman" w:hAnsi="Times New Roman" w:cs="Times New Roman"/>
          <w:b/>
          <w:sz w:val="24"/>
          <w:szCs w:val="24"/>
        </w:rPr>
        <w:t>4. Оценка качества кадрового обеспечения.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Педагогическими кадрами и техническим персоналом учреждение в 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7712E8">
        <w:rPr>
          <w:rFonts w:ascii="Times New Roman" w:hAnsi="Times New Roman" w:cs="Times New Roman"/>
          <w:sz w:val="24"/>
          <w:szCs w:val="24"/>
        </w:rPr>
        <w:t>году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было укомплектовано согласно штатному расписанию, утвержденному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директором МОБУ. Уровень профессиональной подготовки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работников не</w:t>
      </w:r>
      <w:r w:rsidRPr="007712E8">
        <w:rPr>
          <w:rFonts w:ascii="Times New Roman" w:hAnsi="Times New Roman" w:cs="Times New Roman"/>
          <w:sz w:val="24"/>
          <w:szCs w:val="24"/>
        </w:rPr>
        <w:t xml:space="preserve"> соответствует требованиям квалификационных характеристик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ЕКС (нет высшего образования)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Административно-педагоги</w:t>
      </w:r>
      <w:r>
        <w:rPr>
          <w:rFonts w:ascii="Times New Roman" w:hAnsi="Times New Roman" w:cs="Times New Roman"/>
          <w:sz w:val="24"/>
          <w:szCs w:val="24"/>
        </w:rPr>
        <w:t>ческий коллектив ОУ составляют 2</w:t>
      </w:r>
      <w:r w:rsidRPr="007712E8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D7F45" w:rsidTr="00C2423E">
        <w:tc>
          <w:tcPr>
            <w:tcW w:w="2392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группы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Ступени образования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</w:tr>
      <w:tr w:rsidR="003D7F45" w:rsidTr="00C2423E">
        <w:tc>
          <w:tcPr>
            <w:tcW w:w="2392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 до 3 лет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</w:p>
        </w:tc>
      </w:tr>
      <w:tr w:rsidR="003D7F45" w:rsidTr="00C2423E">
        <w:tc>
          <w:tcPr>
            <w:tcW w:w="2392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 до 4 лет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5человек</w:t>
            </w:r>
          </w:p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Tr="00C2423E">
        <w:tc>
          <w:tcPr>
            <w:tcW w:w="2392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 до 5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</w:tr>
      <w:tr w:rsidR="003D7F45" w:rsidTr="00C2423E">
        <w:tc>
          <w:tcPr>
            <w:tcW w:w="2392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6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</w:tr>
      <w:tr w:rsidR="003D7F45" w:rsidTr="00C2423E">
        <w:tc>
          <w:tcPr>
            <w:tcW w:w="2392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 до 7</w:t>
            </w:r>
          </w:p>
        </w:tc>
        <w:tc>
          <w:tcPr>
            <w:tcW w:w="239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2человека</w:t>
            </w:r>
          </w:p>
        </w:tc>
      </w:tr>
    </w:tbl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Образовательную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непосредственно с детьми в 2019</w:t>
      </w:r>
      <w:r w:rsidRPr="007712E8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осуществляла 1 педагог, которая имеют профессиональное образование,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своевременно проходит курсы повышения квалификации.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Анализ образовательного уровня администрации и педагогов.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017"/>
        <w:gridCol w:w="3360"/>
        <w:gridCol w:w="2244"/>
        <w:gridCol w:w="1000"/>
        <w:gridCol w:w="709"/>
        <w:gridCol w:w="691"/>
        <w:gridCol w:w="6"/>
        <w:gridCol w:w="544"/>
      </w:tblGrid>
      <w:tr w:rsidR="003D7F45" w:rsidTr="00C2423E">
        <w:trPr>
          <w:trHeight w:val="465"/>
        </w:trPr>
        <w:tc>
          <w:tcPr>
            <w:tcW w:w="1017" w:type="dxa"/>
            <w:vMerge w:val="restart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360" w:type="dxa"/>
            <w:vMerge w:val="restart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244" w:type="dxa"/>
            <w:vMerge w:val="restart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2950" w:type="dxa"/>
            <w:gridSpan w:val="5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3D7F45" w:rsidTr="00C2423E">
        <w:trPr>
          <w:trHeight w:val="240"/>
        </w:trPr>
        <w:tc>
          <w:tcPr>
            <w:tcW w:w="1017" w:type="dxa"/>
            <w:vMerge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vMerge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6A2C29">
              <w:rPr>
                <w:rFonts w:ascii="Times New Roman" w:hAnsi="Times New Roman" w:cs="Times New Roman"/>
                <w:sz w:val="18"/>
                <w:szCs w:val="18"/>
              </w:rPr>
              <w:t xml:space="preserve">Высшее </w:t>
            </w:r>
            <w:proofErr w:type="spellStart"/>
            <w:r w:rsidRPr="006A2C29">
              <w:rPr>
                <w:rFonts w:ascii="Times New Roman" w:hAnsi="Times New Roman" w:cs="Times New Roman"/>
                <w:sz w:val="18"/>
                <w:szCs w:val="18"/>
              </w:rPr>
              <w:t>педагогич</w:t>
            </w:r>
            <w:proofErr w:type="spellEnd"/>
          </w:p>
        </w:tc>
        <w:tc>
          <w:tcPr>
            <w:tcW w:w="709" w:type="dxa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6A2C29">
              <w:rPr>
                <w:rFonts w:ascii="Times New Roman" w:hAnsi="Times New Roman" w:cs="Times New Roman"/>
                <w:sz w:val="18"/>
                <w:szCs w:val="18"/>
              </w:rPr>
              <w:t xml:space="preserve">Высшее </w:t>
            </w:r>
            <w:proofErr w:type="spellStart"/>
            <w:r w:rsidRPr="006A2C29">
              <w:rPr>
                <w:rFonts w:ascii="Times New Roman" w:hAnsi="Times New Roman" w:cs="Times New Roman"/>
                <w:sz w:val="18"/>
                <w:szCs w:val="18"/>
              </w:rPr>
              <w:t>дошкольоен</w:t>
            </w:r>
            <w:proofErr w:type="spellEnd"/>
          </w:p>
        </w:tc>
        <w:tc>
          <w:tcPr>
            <w:tcW w:w="691" w:type="dxa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6A2C29">
              <w:rPr>
                <w:rFonts w:ascii="Times New Roman" w:hAnsi="Times New Roman" w:cs="Times New Roman"/>
                <w:sz w:val="18"/>
                <w:szCs w:val="18"/>
              </w:rPr>
              <w:t xml:space="preserve">Высшее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непеда</w:t>
            </w:r>
            <w:r w:rsidRPr="006A2C2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</w:t>
            </w:r>
            <w:proofErr w:type="spellEnd"/>
          </w:p>
        </w:tc>
        <w:tc>
          <w:tcPr>
            <w:tcW w:w="550" w:type="dxa"/>
            <w:gridSpan w:val="2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6A2C29">
              <w:rPr>
                <w:rFonts w:ascii="Times New Roman" w:hAnsi="Times New Roman" w:cs="Times New Roman"/>
                <w:sz w:val="18"/>
                <w:szCs w:val="18"/>
              </w:rPr>
              <w:t xml:space="preserve">Среднее </w:t>
            </w:r>
            <w:proofErr w:type="gramStart"/>
            <w:r w:rsidRPr="006A2C29">
              <w:rPr>
                <w:rFonts w:ascii="Times New Roman" w:hAnsi="Times New Roman" w:cs="Times New Roman"/>
                <w:sz w:val="18"/>
                <w:szCs w:val="18"/>
              </w:rPr>
              <w:t>спец</w:t>
            </w:r>
            <w:proofErr w:type="gramEnd"/>
          </w:p>
        </w:tc>
      </w:tr>
      <w:tr w:rsidR="003D7F45" w:rsidTr="00C2423E">
        <w:tc>
          <w:tcPr>
            <w:tcW w:w="1017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</w:tc>
        <w:tc>
          <w:tcPr>
            <w:tcW w:w="224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7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7F45" w:rsidTr="00C2423E">
        <w:tc>
          <w:tcPr>
            <w:tcW w:w="1017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4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7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7F45" w:rsidTr="00C2423E">
        <w:tc>
          <w:tcPr>
            <w:tcW w:w="1017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4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7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Анализ образовательного уровня педагогов показал, среднее специальное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имеют 2</w:t>
      </w:r>
      <w:r w:rsidRPr="007712E8">
        <w:rPr>
          <w:rFonts w:ascii="Times New Roman" w:hAnsi="Times New Roman" w:cs="Times New Roman"/>
          <w:sz w:val="24"/>
          <w:szCs w:val="24"/>
        </w:rPr>
        <w:t xml:space="preserve"> педагога, что составляет 100%.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1155"/>
        <w:gridCol w:w="1238"/>
        <w:gridCol w:w="1080"/>
        <w:gridCol w:w="1313"/>
        <w:gridCol w:w="1260"/>
        <w:gridCol w:w="1133"/>
      </w:tblGrid>
      <w:tr w:rsidR="003D7F45" w:rsidTr="00C2423E">
        <w:tc>
          <w:tcPr>
            <w:tcW w:w="2392" w:type="dxa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A2C29">
              <w:rPr>
                <w:rFonts w:ascii="Times New Roman" w:hAnsi="Times New Roman" w:cs="Times New Roman"/>
                <w:sz w:val="20"/>
                <w:szCs w:val="20"/>
              </w:rPr>
              <w:t>Всего педагогов</w:t>
            </w:r>
          </w:p>
        </w:tc>
        <w:tc>
          <w:tcPr>
            <w:tcW w:w="2393" w:type="dxa"/>
            <w:gridSpan w:val="2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A2C29">
              <w:rPr>
                <w:rFonts w:ascii="Times New Roman" w:hAnsi="Times New Roman" w:cs="Times New Roman"/>
                <w:sz w:val="20"/>
                <w:szCs w:val="20"/>
              </w:rPr>
              <w:t>Высшее педагогическое</w:t>
            </w:r>
          </w:p>
        </w:tc>
        <w:tc>
          <w:tcPr>
            <w:tcW w:w="2393" w:type="dxa"/>
            <w:gridSpan w:val="2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A2C29">
              <w:rPr>
                <w:rFonts w:ascii="Times New Roman" w:hAnsi="Times New Roman" w:cs="Times New Roman"/>
                <w:sz w:val="20"/>
                <w:szCs w:val="20"/>
              </w:rPr>
              <w:t>Высшее непедагогическое</w:t>
            </w:r>
          </w:p>
        </w:tc>
        <w:tc>
          <w:tcPr>
            <w:tcW w:w="2393" w:type="dxa"/>
            <w:gridSpan w:val="2"/>
          </w:tcPr>
          <w:p w:rsidR="003D7F45" w:rsidRPr="006A2C29" w:rsidRDefault="003D7F45" w:rsidP="00C2423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A2C29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</w:tc>
      </w:tr>
      <w:tr w:rsidR="003D7F45" w:rsidTr="00C2423E">
        <w:trPr>
          <w:trHeight w:val="165"/>
        </w:trPr>
        <w:tc>
          <w:tcPr>
            <w:tcW w:w="2392" w:type="dxa"/>
            <w:vMerge w:val="restart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38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1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13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D7F45" w:rsidTr="00C2423E">
        <w:trPr>
          <w:trHeight w:val="120"/>
        </w:trPr>
        <w:tc>
          <w:tcPr>
            <w:tcW w:w="2392" w:type="dxa"/>
            <w:vMerge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Квалификация педагогов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39"/>
        <w:gridCol w:w="930"/>
        <w:gridCol w:w="984"/>
        <w:gridCol w:w="990"/>
        <w:gridCol w:w="924"/>
        <w:gridCol w:w="945"/>
        <w:gridCol w:w="969"/>
      </w:tblGrid>
      <w:tr w:rsidR="003D7F45" w:rsidTr="00C2423E">
        <w:tc>
          <w:tcPr>
            <w:tcW w:w="1914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proofErr w:type="spellEnd"/>
          </w:p>
        </w:tc>
        <w:tc>
          <w:tcPr>
            <w:tcW w:w="1914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proofErr w:type="spellEnd"/>
          </w:p>
        </w:tc>
        <w:tc>
          <w:tcPr>
            <w:tcW w:w="1914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Аттестован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соответсвтие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gridSpan w:val="2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 категорию</w:t>
            </w:r>
          </w:p>
        </w:tc>
      </w:tr>
      <w:tr w:rsidR="003D7F45" w:rsidTr="00C2423E">
        <w:tc>
          <w:tcPr>
            <w:tcW w:w="975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939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8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2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5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69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D7F45" w:rsidTr="00C2423E">
        <w:tc>
          <w:tcPr>
            <w:tcW w:w="975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0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5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3D7F45" w:rsidRDefault="003D7F45" w:rsidP="00C242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Анализ квалификационного уровня педагогов показал, что 1педагог имеет 1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квалификацион</w:t>
      </w:r>
      <w:r>
        <w:rPr>
          <w:rFonts w:ascii="Times New Roman" w:hAnsi="Times New Roman" w:cs="Times New Roman"/>
          <w:sz w:val="24"/>
          <w:szCs w:val="24"/>
        </w:rPr>
        <w:t xml:space="preserve">ную категорию, </w:t>
      </w:r>
      <w:proofErr w:type="gramStart"/>
      <w:r>
        <w:rPr>
          <w:rFonts w:ascii="Times New Roman" w:hAnsi="Times New Roman" w:cs="Times New Roman"/>
          <w:sz w:val="24"/>
          <w:szCs w:val="24"/>
        </w:rPr>
        <w:t>аттестован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2015году</w:t>
      </w:r>
      <w:r w:rsidRPr="007712E8">
        <w:rPr>
          <w:rFonts w:ascii="Times New Roman" w:hAnsi="Times New Roman" w:cs="Times New Roman"/>
          <w:sz w:val="24"/>
          <w:szCs w:val="24"/>
        </w:rPr>
        <w:t>.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Вывод: МОБУ укомплектовано кадрами полностью. Педагоги ОУ постоянно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повышают свой профессиональный уровень, посещают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методические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объединения, знакомятся с опытом работы своих коллег и других дошкольных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учреждений, приобретают и изучают новинки периодической и методической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литературы. Все это в комплексе дает хороший результат в организации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педагогической деятельности и улучшении качества образования и воспитания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дошкольников.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9368F">
        <w:rPr>
          <w:rFonts w:ascii="Times New Roman" w:hAnsi="Times New Roman" w:cs="Times New Roman"/>
          <w:b/>
          <w:sz w:val="24"/>
          <w:szCs w:val="24"/>
        </w:rPr>
        <w:t>5. Оценка качества учебно-методического, библиотечно-информационного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9368F">
        <w:rPr>
          <w:rFonts w:ascii="Times New Roman" w:hAnsi="Times New Roman" w:cs="Times New Roman"/>
          <w:b/>
          <w:sz w:val="24"/>
          <w:szCs w:val="24"/>
        </w:rPr>
        <w:t>обеспечения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В ОУ имеется необходимое методическое обеспечение: программы, методические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пособия, дидактический материал. Оформлена подписка для педагогов на 2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>периодических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издания. Имеющееся в ОУ информационное обеспечение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образовательного процесса позволяет в электронной форме: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1) управлять образовательным процессом: оформлять документы (приказы,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отчёты и т.д.) используются офисные программы (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712E8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), осуществлять электронный документооборот,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сопровождать переписки с внешними организациями, физическими лицами,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хранить в базе данных различную информацию; создавать и редактировать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электронные таблицы, тексты и презентации; использовать интерактивные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lastRenderedPageBreak/>
        <w:t>дидактические материалы, образовательные ресурсы;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2) проводить мониторинг и фиксировать ход образовательного процесса и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результаты освоения образовательной программы дошкольного образования;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3) осуществлять взаимодействие между участниками образовательного процесса,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в том числе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интерактивное</w:t>
      </w:r>
      <w:proofErr w:type="gramEnd"/>
      <w:r w:rsidRPr="007712E8">
        <w:rPr>
          <w:rFonts w:ascii="Times New Roman" w:hAnsi="Times New Roman" w:cs="Times New Roman"/>
          <w:sz w:val="24"/>
          <w:szCs w:val="24"/>
        </w:rPr>
        <w:t xml:space="preserve"> (посредством локальных и глобальных сетей),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 xml:space="preserve">использование данных, формируемых в ходе образовательного процесса </w:t>
      </w:r>
      <w:proofErr w:type="gramStart"/>
      <w:r w:rsidRPr="007712E8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решения задач управления образовательной деятельностью: в ОУ имеется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7712E8">
        <w:rPr>
          <w:rFonts w:ascii="Times New Roman" w:hAnsi="Times New Roman" w:cs="Times New Roman"/>
          <w:sz w:val="24"/>
          <w:szCs w:val="24"/>
        </w:rPr>
        <w:t xml:space="preserve">зарегистрированный официальный </w:t>
      </w:r>
      <w:proofErr w:type="spellStart"/>
      <w:r w:rsidRPr="007712E8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>-сайт образовательного учреждения (адрес</w:t>
      </w:r>
      <w:proofErr w:type="gramEnd"/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Могутовская</w:t>
      </w:r>
      <w:proofErr w:type="spellEnd"/>
      <w:r w:rsidRPr="007712E8">
        <w:rPr>
          <w:rFonts w:ascii="Times New Roman" w:hAnsi="Times New Roman" w:cs="Times New Roman"/>
          <w:sz w:val="24"/>
          <w:szCs w:val="24"/>
        </w:rPr>
        <w:t xml:space="preserve"> ООШ)</w:t>
      </w:r>
    </w:p>
    <w:p w:rsidR="003D7F45" w:rsidRPr="007712E8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12E8">
        <w:rPr>
          <w:rFonts w:ascii="Times New Roman" w:hAnsi="Times New Roman" w:cs="Times New Roman"/>
          <w:sz w:val="24"/>
          <w:szCs w:val="24"/>
        </w:rPr>
        <w:t>Библиотечный фонд укомплектован печатными учебными изданиями: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1.</w:t>
      </w:r>
      <w:r w:rsidRPr="0099368F">
        <w:rPr>
          <w:rFonts w:ascii="Times New Roman" w:hAnsi="Times New Roman" w:cs="Times New Roman"/>
          <w:sz w:val="24"/>
          <w:szCs w:val="24"/>
        </w:rPr>
        <w:tab/>
        <w:t>« От рождения до школы» Примерная основная общеобразовательная программа дошкольного образования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/ П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од редакцией Н. Е.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Васильевой.-2-е изд.,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>. И доп. – М.; Мозаика – Синтез, 2015.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2.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Н.В.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Алешина</w:t>
      </w:r>
      <w:proofErr w:type="spellEnd"/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«Ознакомление дошкольников с окружающим и социальной действительностью. Старшая группа. Конспекты занятий.- М.: УЦ. Перспектива, 2009.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3.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   Л. В.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“Конструирование и художественный труд в детском саду”. Программа и конспекты занятий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>Москва 2005 г. Творческий центр.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4.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Л.В.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 Нравственно-трудовое воспитание» Москва 2004 г.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5.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О.В.Чермашевцева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«Основы безопасного поведения дошкольников: занятия, планирование, рекомендации. – Волгоград: Учитель, 2010.  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6.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Э.А.Халикова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Н.В.Колебошина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«Формирование опыта духовно-нравственного поведения детей 4-7 лет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программа, планирование, занятия и утренники православного календаря. – Волгоград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Учитель, 2013.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7.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М.Ю.Картушина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«Зеленый огонек здоровья» Программа оздоровления дошкольников. Творческий Центр-Сфера. Москва 2009.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8.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М.А.Павлова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М.В.Лысогорская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система дошкольного образовательного учреждения» Модели программ, рекомендации, разработки занятий. Издательство «Учитель»,2009.  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9.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С.Е.Клейман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Г.Ю.Байкова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Н.Н.Резаева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. Программа по воспитанию у дошкольников безопасного поведения на улицах и дорогах. «Воспитать пешехода».2009г. 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10.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Е.В.Соловьева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«Наследие». Программа по приобщению детей дошкольного возраста к традиционной отечественной культуре. М.:Дрофа,2010.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11.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Н.В.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Алешина</w:t>
      </w:r>
      <w:proofErr w:type="spellEnd"/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«Ознакомление дошкольников с окружающим и социальной действительностью. Старшая группа. Конспекты занятий.- М.: УЦ. Перспектива, 2009. 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12.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Духовно-нравственное воспитание детей в контексте федерального государственного образовательного стандарта дошкольного образования: научно-методические рекомендации и информационные материалы. – Оренбург: ГБУ РЦРО,2015.   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13.</w:t>
      </w:r>
      <w:r w:rsidRPr="009936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С.В.Лесина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«Индивидуальное развитие детей в дошкольных образовательных учреждениях (Диагностика, планирование, конспекты занятий) – Волгоград: Учитель, 2005.  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Методическими изданиями: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99368F">
        <w:rPr>
          <w:rFonts w:ascii="Times New Roman" w:hAnsi="Times New Roman" w:cs="Times New Roman"/>
          <w:i/>
          <w:sz w:val="24"/>
          <w:szCs w:val="24"/>
        </w:rPr>
        <w:t>Образовательная область «Физическое развитие»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1. « Воспитание ценностей здорового образа жизни у детей 3-7 лет» Планирование занятий, игры М.Р. Югова Волгоград 2015г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2. Т.М. Бондаренко  «Физкультурно-оздоровительная работа с детьми 5 -6 лет в ДОУ»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99368F">
        <w:rPr>
          <w:rFonts w:ascii="Times New Roman" w:hAnsi="Times New Roman" w:cs="Times New Roman"/>
          <w:i/>
          <w:sz w:val="24"/>
          <w:szCs w:val="24"/>
        </w:rPr>
        <w:t>Образовательная область «Речевое развитие»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1.</w:t>
      </w:r>
      <w:r w:rsidRPr="0099368F">
        <w:rPr>
          <w:rFonts w:ascii="Times New Roman" w:hAnsi="Times New Roman" w:cs="Times New Roman"/>
          <w:sz w:val="24"/>
          <w:szCs w:val="24"/>
        </w:rPr>
        <w:tab/>
        <w:t>Г.Я. Затулина «Развитие речи дошкольников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 xml:space="preserve">.» </w:t>
      </w:r>
      <w:proofErr w:type="spellStart"/>
      <w:proofErr w:type="gramEnd"/>
      <w:r w:rsidRPr="0099368F">
        <w:rPr>
          <w:rFonts w:ascii="Times New Roman" w:hAnsi="Times New Roman" w:cs="Times New Roman"/>
          <w:sz w:val="24"/>
          <w:szCs w:val="24"/>
        </w:rPr>
        <w:t>ст.гр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>. Центр педагогического образования Москва.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Образовательная область «Познавательное развитие»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Н.Е.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, О.Р.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«Познавательно-исследовательская деятельность дошкольников. 2 для занятий с детьми 4-7 лет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>озаика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>-Синтез Москва 2015г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2.</w:t>
      </w:r>
      <w:r w:rsidRPr="0099368F">
        <w:rPr>
          <w:rFonts w:ascii="Times New Roman" w:hAnsi="Times New Roman" w:cs="Times New Roman"/>
          <w:sz w:val="24"/>
          <w:szCs w:val="24"/>
        </w:rPr>
        <w:tab/>
        <w:t>2. В.П. Новикова «Математика в детском саду». Сценарии занятий с детьми 3-4 лет. Мозаика-Синтез Москва 2015г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3.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.«Технологии культурных практик. Формирование у старших дошкольников направленность на мир семьи» О.В.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99368F">
        <w:rPr>
          <w:rFonts w:ascii="Times New Roman" w:hAnsi="Times New Roman" w:cs="Times New Roman"/>
          <w:sz w:val="24"/>
          <w:szCs w:val="24"/>
        </w:rPr>
        <w:t xml:space="preserve">  Москва 2015г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99368F">
        <w:rPr>
          <w:rFonts w:ascii="Times New Roman" w:hAnsi="Times New Roman" w:cs="Times New Roman"/>
          <w:i/>
          <w:sz w:val="24"/>
          <w:szCs w:val="24"/>
        </w:rPr>
        <w:t>Образовательная область «Художественно-эстетическое развитие»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И.А. Лыкова «Изобразительная деятельность в детском саду» старшая группа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>изд. дом. «Цветной мир» Москва 2015г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 Образовательная область «Социально-коммуникативное развитие»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Н.С. Голицына «Г</w:t>
      </w:r>
      <w:r w:rsidRPr="0099368F">
        <w:rPr>
          <w:rFonts w:ascii="Times New Roman" w:hAnsi="Times New Roman" w:cs="Times New Roman"/>
          <w:sz w:val="24"/>
          <w:szCs w:val="24"/>
        </w:rPr>
        <w:t>одовое комплексно-тематическое планирование в детском саду». Занятия. Деятельность в режиме дня. Москва «Скрипторий! 2015г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2.</w:t>
      </w:r>
      <w:r w:rsidRPr="0099368F">
        <w:rPr>
          <w:rFonts w:ascii="Times New Roman" w:hAnsi="Times New Roman" w:cs="Times New Roman"/>
          <w:sz w:val="24"/>
          <w:szCs w:val="24"/>
        </w:rPr>
        <w:tab/>
        <w:t>«Знакомим детей с малой Родиной» Н.Г. Пантелеева Издательство «ТЦ Сфера»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3.</w:t>
      </w:r>
      <w:r w:rsidRPr="0099368F">
        <w:rPr>
          <w:rFonts w:ascii="Times New Roman" w:hAnsi="Times New Roman" w:cs="Times New Roman"/>
          <w:sz w:val="24"/>
          <w:szCs w:val="24"/>
        </w:rPr>
        <w:tab/>
        <w:t>«Знакомим детей с окружающим миром»3-5 лет Издательство «ТЦ Сфера»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Периодические издания, электронные версии журналов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1.</w:t>
      </w:r>
      <w:r w:rsidRPr="0099368F">
        <w:rPr>
          <w:rFonts w:ascii="Times New Roman" w:hAnsi="Times New Roman" w:cs="Times New Roman"/>
          <w:sz w:val="24"/>
          <w:szCs w:val="24"/>
        </w:rPr>
        <w:tab/>
        <w:t>Журнал «Управление в ДОУ».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http://www:ts-sfera.ru 2008 – 2017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г.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99368F">
        <w:rPr>
          <w:rFonts w:ascii="Times New Roman" w:hAnsi="Times New Roman" w:cs="Times New Roman"/>
          <w:sz w:val="24"/>
          <w:szCs w:val="24"/>
        </w:rPr>
        <w:t>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2.</w:t>
      </w:r>
      <w:r w:rsidRPr="0099368F">
        <w:rPr>
          <w:rFonts w:ascii="Times New Roman" w:hAnsi="Times New Roman" w:cs="Times New Roman"/>
          <w:sz w:val="24"/>
          <w:szCs w:val="24"/>
        </w:rPr>
        <w:tab/>
        <w:t>Журнал «Воспитатель ДОУ» с приложением.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http://doshkolnik.ru  2007 – 2016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г.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99368F">
        <w:rPr>
          <w:rFonts w:ascii="Times New Roman" w:hAnsi="Times New Roman" w:cs="Times New Roman"/>
          <w:sz w:val="24"/>
          <w:szCs w:val="24"/>
        </w:rPr>
        <w:t>.</w:t>
      </w:r>
      <w:r w:rsidRPr="0099368F">
        <w:rPr>
          <w:rFonts w:ascii="Times New Roman" w:hAnsi="Times New Roman" w:cs="Times New Roman"/>
          <w:sz w:val="24"/>
          <w:szCs w:val="24"/>
        </w:rPr>
        <w:tab/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3.</w:t>
      </w:r>
      <w:r w:rsidRPr="0099368F">
        <w:rPr>
          <w:rFonts w:ascii="Times New Roman" w:hAnsi="Times New Roman" w:cs="Times New Roman"/>
          <w:sz w:val="24"/>
          <w:szCs w:val="24"/>
        </w:rPr>
        <w:tab/>
        <w:t>Журнал «Музыкальный руководитель».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www.dovosp.ru2007 -2014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г.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99368F">
        <w:rPr>
          <w:rFonts w:ascii="Times New Roman" w:hAnsi="Times New Roman" w:cs="Times New Roman"/>
          <w:sz w:val="24"/>
          <w:szCs w:val="24"/>
        </w:rPr>
        <w:t>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4.</w:t>
      </w:r>
      <w:r w:rsidRPr="0099368F">
        <w:rPr>
          <w:rFonts w:ascii="Times New Roman" w:hAnsi="Times New Roman" w:cs="Times New Roman"/>
          <w:sz w:val="24"/>
          <w:szCs w:val="24"/>
        </w:rPr>
        <w:tab/>
        <w:t xml:space="preserve">Журнал « Дошкольное воспитание».http://dob.1september.ru/1997-2014 </w:t>
      </w:r>
      <w:proofErr w:type="spellStart"/>
      <w:r w:rsidRPr="0099368F">
        <w:rPr>
          <w:rFonts w:ascii="Times New Roman" w:hAnsi="Times New Roman" w:cs="Times New Roman"/>
          <w:sz w:val="24"/>
          <w:szCs w:val="24"/>
        </w:rPr>
        <w:t>г.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99368F">
        <w:rPr>
          <w:rFonts w:ascii="Times New Roman" w:hAnsi="Times New Roman" w:cs="Times New Roman"/>
          <w:sz w:val="24"/>
          <w:szCs w:val="24"/>
        </w:rPr>
        <w:t>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5.</w:t>
      </w:r>
      <w:r w:rsidRPr="0099368F">
        <w:rPr>
          <w:rFonts w:ascii="Times New Roman" w:hAnsi="Times New Roman" w:cs="Times New Roman"/>
          <w:sz w:val="24"/>
          <w:szCs w:val="24"/>
        </w:rPr>
        <w:tab/>
        <w:t>Журнал « Ребёнок в детском саду» http://dovosp.ru/j_rds/ 2001-2014г.г.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В 2019</w:t>
      </w:r>
      <w:r w:rsidRPr="0099368F">
        <w:rPr>
          <w:rFonts w:ascii="Times New Roman" w:hAnsi="Times New Roman" w:cs="Times New Roman"/>
          <w:sz w:val="24"/>
          <w:szCs w:val="24"/>
        </w:rPr>
        <w:t xml:space="preserve">  методическое пособие  обновлялось в соответствии с новым законодательством 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  <w:r w:rsidRPr="0099368F">
        <w:rPr>
          <w:rFonts w:ascii="Times New Roman" w:hAnsi="Times New Roman" w:cs="Times New Roman"/>
          <w:sz w:val="24"/>
          <w:szCs w:val="24"/>
        </w:rPr>
        <w:t>: В</w:t>
      </w:r>
      <w:r>
        <w:rPr>
          <w:rFonts w:ascii="Times New Roman" w:hAnsi="Times New Roman" w:cs="Times New Roman"/>
          <w:sz w:val="24"/>
          <w:szCs w:val="24"/>
        </w:rPr>
        <w:t xml:space="preserve"> дошкольной группе </w:t>
      </w:r>
      <w:r w:rsidRPr="0099368F">
        <w:rPr>
          <w:rFonts w:ascii="Times New Roman" w:hAnsi="Times New Roman" w:cs="Times New Roman"/>
          <w:sz w:val="24"/>
          <w:szCs w:val="24"/>
        </w:rPr>
        <w:t xml:space="preserve"> ОУ создано библиотечно-информационное обеспечение. Составлены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каталоги библиотечного фонда. Разработан Порядок реализации права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педагогических работников на бесплатное пользование библиотекой,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информационными ресурсами и доступа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информационно-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телекоммуникационным сетям и базам данных, учебным и методическим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материалам, материально-техническим средствам обеспечения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деятельности. Библиотечно-информ</w:t>
      </w:r>
      <w:r>
        <w:rPr>
          <w:rFonts w:ascii="Times New Roman" w:hAnsi="Times New Roman" w:cs="Times New Roman"/>
          <w:sz w:val="24"/>
          <w:szCs w:val="24"/>
        </w:rPr>
        <w:t>ационное обеспечение в 2019</w:t>
      </w:r>
      <w:r w:rsidRPr="0099368F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обновлялось в соответствии с новым законодательством и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актуальными</w:t>
      </w:r>
      <w:proofErr w:type="gramEnd"/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потребностями участников образовательных отношений, что позволяет педагогам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эффективно планировать образовательную деятельность и совершенствовать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свой</w:t>
      </w:r>
      <w:proofErr w:type="gramEnd"/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образовательный уровень. В дальнейшем необходимо пополнять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библиотечный</w:t>
      </w:r>
      <w:proofErr w:type="gramEnd"/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фонд выходящими в печати новыми пособиями</w:t>
      </w:r>
      <w:r>
        <w:rPr>
          <w:rFonts w:ascii="Times New Roman" w:hAnsi="Times New Roman" w:cs="Times New Roman"/>
          <w:sz w:val="24"/>
          <w:szCs w:val="24"/>
        </w:rPr>
        <w:t xml:space="preserve"> и методической литературой в соответствии с ФГОС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9368F">
        <w:rPr>
          <w:rFonts w:ascii="Times New Roman" w:hAnsi="Times New Roman" w:cs="Times New Roman"/>
          <w:b/>
          <w:sz w:val="24"/>
          <w:szCs w:val="24"/>
        </w:rPr>
        <w:t>6. Оценка качества материально-технической базы.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Важным фактором, благоприятно влияющим на качество образования,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распространение современных технологий и методов воспитания, является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состояние материально-технической базы. Создание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материально-технических</w:t>
      </w:r>
      <w:proofErr w:type="gramEnd"/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условий ОУ проходит с учётом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СанПиНа. Работа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материально-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техническому обеспечению планируется в годовом плане, </w:t>
      </w:r>
      <w:proofErr w:type="gramStart"/>
      <w:r w:rsidRPr="0099368F">
        <w:rPr>
          <w:rFonts w:ascii="Times New Roman" w:hAnsi="Times New Roman" w:cs="Times New Roman"/>
          <w:sz w:val="24"/>
          <w:szCs w:val="24"/>
        </w:rPr>
        <w:t>отражена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9368F">
        <w:rPr>
          <w:rFonts w:ascii="Times New Roman" w:hAnsi="Times New Roman" w:cs="Times New Roman"/>
          <w:sz w:val="24"/>
          <w:szCs w:val="24"/>
        </w:rPr>
        <w:t>соглашении</w:t>
      </w:r>
      <w:proofErr w:type="gramEnd"/>
      <w:r w:rsidRPr="0099368F">
        <w:rPr>
          <w:rFonts w:ascii="Times New Roman" w:hAnsi="Times New Roman" w:cs="Times New Roman"/>
          <w:sz w:val="24"/>
          <w:szCs w:val="24"/>
        </w:rPr>
        <w:t xml:space="preserve"> по охране труда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Характеристика материально технической базы.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>Материальная база  представлена следующими функциональными кабинетами и информационно – коммуникационным оборудованием: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1"/>
        <w:gridCol w:w="2835"/>
      </w:tblGrid>
      <w:tr w:rsidR="003D7F45" w:rsidRPr="00625967" w:rsidTr="00C2423E">
        <w:tc>
          <w:tcPr>
            <w:tcW w:w="6771" w:type="dxa"/>
          </w:tcPr>
          <w:p w:rsidR="003D7F45" w:rsidRPr="00625967" w:rsidRDefault="003D7F45" w:rsidP="00C2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:rsidR="003D7F45" w:rsidRPr="00625967" w:rsidRDefault="003D7F45" w:rsidP="00C2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D7F45" w:rsidRPr="00625967" w:rsidTr="00C2423E">
        <w:tc>
          <w:tcPr>
            <w:tcW w:w="6771" w:type="dxa"/>
          </w:tcPr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комната</w:t>
            </w: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физкультурных и музыкальных занятий</w:t>
            </w:r>
          </w:p>
        </w:tc>
        <w:tc>
          <w:tcPr>
            <w:tcW w:w="2835" w:type="dxa"/>
          </w:tcPr>
          <w:p w:rsidR="003D7F45" w:rsidRPr="00625967" w:rsidRDefault="003D7F45" w:rsidP="00C2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D7F45" w:rsidRPr="00625967" w:rsidTr="00C2423E">
        <w:tc>
          <w:tcPr>
            <w:tcW w:w="6771" w:type="dxa"/>
          </w:tcPr>
          <w:p w:rsidR="003D7F45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Спальня </w:t>
            </w:r>
          </w:p>
        </w:tc>
        <w:tc>
          <w:tcPr>
            <w:tcW w:w="2835" w:type="dxa"/>
          </w:tcPr>
          <w:p w:rsidR="003D7F45" w:rsidRPr="00625967" w:rsidRDefault="003D7F45" w:rsidP="00C2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D7F45" w:rsidRPr="00625967" w:rsidTr="00C2423E">
        <w:tc>
          <w:tcPr>
            <w:tcW w:w="6771" w:type="dxa"/>
          </w:tcPr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Туалет с местом для приготовления </w:t>
            </w:r>
            <w:proofErr w:type="spellStart"/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дез</w:t>
            </w:r>
            <w:proofErr w:type="spellEnd"/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.-х растворов</w:t>
            </w:r>
          </w:p>
        </w:tc>
        <w:tc>
          <w:tcPr>
            <w:tcW w:w="2835" w:type="dxa"/>
          </w:tcPr>
          <w:p w:rsidR="003D7F45" w:rsidRPr="00625967" w:rsidRDefault="003D7F45" w:rsidP="00C2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D7F45" w:rsidRPr="00625967" w:rsidTr="00C2423E">
        <w:trPr>
          <w:trHeight w:val="1390"/>
        </w:trPr>
        <w:tc>
          <w:tcPr>
            <w:tcW w:w="6771" w:type="dxa"/>
          </w:tcPr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ьютер,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используе</w:t>
            </w: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тся:</w:t>
            </w:r>
          </w:p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-     для делопроизводства</w:t>
            </w:r>
          </w:p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-     имеет выход в Интернет</w:t>
            </w:r>
          </w:p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-     имеет электронную почту</w:t>
            </w:r>
          </w:p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D7F45" w:rsidRPr="00625967" w:rsidRDefault="003D7F45" w:rsidP="00C2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D7F45" w:rsidRPr="00625967" w:rsidTr="00C2423E">
        <w:tc>
          <w:tcPr>
            <w:tcW w:w="6771" w:type="dxa"/>
          </w:tcPr>
          <w:p w:rsidR="003D7F45" w:rsidRPr="00625967" w:rsidRDefault="003D7F45" w:rsidP="00C2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835" w:type="dxa"/>
          </w:tcPr>
          <w:p w:rsidR="003D7F45" w:rsidRPr="00625967" w:rsidRDefault="003D7F45" w:rsidP="00C24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9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  В целях обеспечения безопасности воспитанников и сотрудников дошкольной группы  установлены металлические двери,  с целью обеспечения пожарной безопасности  имеется  сигнализация «Стрелец – мониторинг», автоматически подающая сигнал на пульт службы пожарной охраны, кнопка КТС.</w:t>
      </w:r>
    </w:p>
    <w:p w:rsidR="003D7F45" w:rsidRPr="0099368F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368F">
        <w:rPr>
          <w:rFonts w:ascii="Times New Roman" w:hAnsi="Times New Roman" w:cs="Times New Roman"/>
          <w:sz w:val="24"/>
          <w:szCs w:val="24"/>
        </w:rPr>
        <w:t xml:space="preserve">    Анализ состояния территории  детского сада показал, что за отчетный период проведена большая работа по благоустройству террито</w:t>
      </w:r>
      <w:r>
        <w:rPr>
          <w:rFonts w:ascii="Times New Roman" w:hAnsi="Times New Roman" w:cs="Times New Roman"/>
          <w:sz w:val="24"/>
          <w:szCs w:val="24"/>
        </w:rPr>
        <w:t>рии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силами родителей оборудована спортивная площадка, беговая дорожка и прыжковая яма, поддерживается чистота участка. </w:t>
      </w: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D7F45" w:rsidRPr="00772059" w:rsidRDefault="003D7F45" w:rsidP="003D7F45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439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gramStart"/>
      <w:r w:rsidRPr="007720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 </w:t>
      </w:r>
      <w:r w:rsidRPr="00772059">
        <w:rPr>
          <w:rFonts w:ascii="Times New Roman" w:hAnsi="Times New Roman" w:cs="Times New Roman"/>
          <w:b/>
          <w:sz w:val="28"/>
          <w:szCs w:val="28"/>
        </w:rPr>
        <w:t>Результаты</w:t>
      </w:r>
      <w:proofErr w:type="gramEnd"/>
      <w:r w:rsidRPr="00772059">
        <w:rPr>
          <w:rFonts w:ascii="Times New Roman" w:hAnsi="Times New Roman" w:cs="Times New Roman"/>
          <w:b/>
          <w:sz w:val="28"/>
          <w:szCs w:val="28"/>
        </w:rPr>
        <w:t xml:space="preserve"> анализа показателей  деятельности</w:t>
      </w:r>
    </w:p>
    <w:p w:rsidR="003D7F45" w:rsidRPr="00772059" w:rsidRDefault="003D7F45" w:rsidP="003D7F45">
      <w:pPr>
        <w:pStyle w:val="a4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9923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7070"/>
        <w:gridCol w:w="1833"/>
      </w:tblGrid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13</w:t>
            </w: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человек 100 %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По освоению образовательной программы дошкольного </w:t>
            </w:r>
            <w:r w:rsidRPr="0077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 человека 100%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tabs>
                <w:tab w:val="center" w:pos="69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Свыше 10 лет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30 до 55 лет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</w:t>
            </w:r>
            <w:r w:rsidRPr="0077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человека</w:t>
            </w:r>
          </w:p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2человек</w:t>
            </w:r>
          </w:p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 xml:space="preserve">         нет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2,7 кв. м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7F45" w:rsidRPr="00772059" w:rsidTr="00C2423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D7F45" w:rsidRPr="00772059" w:rsidRDefault="003D7F45" w:rsidP="00C2423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05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3D7F45" w:rsidRPr="00772059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  <w:r w:rsidRPr="00772059">
        <w:rPr>
          <w:rFonts w:ascii="Times New Roman" w:hAnsi="Times New Roman" w:cs="Times New Roman"/>
          <w:sz w:val="24"/>
          <w:szCs w:val="24"/>
        </w:rPr>
        <w:t>: Анализ деятель</w:t>
      </w:r>
      <w:r>
        <w:rPr>
          <w:rFonts w:ascii="Times New Roman" w:hAnsi="Times New Roman" w:cs="Times New Roman"/>
          <w:sz w:val="24"/>
          <w:szCs w:val="24"/>
        </w:rPr>
        <w:t>ности дошкольной группы  за 2019</w:t>
      </w:r>
      <w:r w:rsidRPr="00772059">
        <w:rPr>
          <w:rFonts w:ascii="Times New Roman" w:hAnsi="Times New Roman" w:cs="Times New Roman"/>
          <w:sz w:val="24"/>
          <w:szCs w:val="24"/>
        </w:rPr>
        <w:t xml:space="preserve"> год выявил следующие показатели</w:t>
      </w:r>
      <w:proofErr w:type="gramStart"/>
      <w:r w:rsidRPr="0077205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D7F45" w:rsidRPr="00772059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2059">
        <w:rPr>
          <w:rFonts w:ascii="Times New Roman" w:hAnsi="Times New Roman" w:cs="Times New Roman"/>
          <w:sz w:val="24"/>
          <w:szCs w:val="24"/>
        </w:rPr>
        <w:t>- общая численность воспитанников, осваивающих образовательную программу</w:t>
      </w:r>
    </w:p>
    <w:p w:rsidR="00CE6BDB" w:rsidRDefault="003D7F45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 w:rsidRPr="00772059">
        <w:rPr>
          <w:rFonts w:ascii="Times New Roman" w:hAnsi="Times New Roman" w:cs="Times New Roman"/>
          <w:sz w:val="24"/>
          <w:szCs w:val="24"/>
        </w:rPr>
        <w:t>прог</w:t>
      </w:r>
      <w:r>
        <w:rPr>
          <w:rFonts w:ascii="Times New Roman" w:hAnsi="Times New Roman" w:cs="Times New Roman"/>
          <w:sz w:val="24"/>
          <w:szCs w:val="24"/>
        </w:rPr>
        <w:t>рамму дошкольного образования 14</w:t>
      </w:r>
      <w:r w:rsidRPr="00772059">
        <w:rPr>
          <w:rFonts w:ascii="Times New Roman" w:hAnsi="Times New Roman" w:cs="Times New Roman"/>
          <w:sz w:val="24"/>
          <w:szCs w:val="24"/>
        </w:rPr>
        <w:t xml:space="preserve"> человек,  детей до</w:t>
      </w:r>
      <w:r>
        <w:rPr>
          <w:rFonts w:ascii="Times New Roman" w:hAnsi="Times New Roman" w:cs="Times New Roman"/>
          <w:sz w:val="24"/>
          <w:szCs w:val="24"/>
        </w:rPr>
        <w:t xml:space="preserve"> 3 лет -1 человек, от 3 до 7 -13</w:t>
      </w:r>
      <w:r w:rsidRPr="00772059">
        <w:rPr>
          <w:rFonts w:ascii="Times New Roman" w:hAnsi="Times New Roman" w:cs="Times New Roman"/>
          <w:sz w:val="24"/>
          <w:szCs w:val="24"/>
        </w:rPr>
        <w:t xml:space="preserve"> человек, что обеспечивает выполнение муниципального задания и не противоречит </w:t>
      </w:r>
    </w:p>
    <w:p w:rsidR="00CE6BDB" w:rsidRDefault="00CE6BDB" w:rsidP="003D7F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DB" w:rsidRDefault="00CE6BDB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BDB" w:rsidRDefault="00CE6BDB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BDB" w:rsidRDefault="00CE6BDB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BDB" w:rsidRDefault="00CE6BDB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BDB" w:rsidRDefault="00CE6BDB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BDB" w:rsidRDefault="00CE6BDB" w:rsidP="003D7F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709B1" w:rsidRDefault="008709B1" w:rsidP="008709B1">
      <w:bookmarkStart w:id="0" w:name="_GoBack"/>
      <w:bookmarkEnd w:id="0"/>
    </w:p>
    <w:p w:rsidR="008709B1" w:rsidRDefault="008709B1" w:rsidP="008709B1"/>
    <w:p w:rsidR="008709B1" w:rsidRDefault="008709B1" w:rsidP="008709B1"/>
    <w:p w:rsidR="008709B1" w:rsidRDefault="008709B1" w:rsidP="008709B1"/>
    <w:p w:rsidR="008709B1" w:rsidRDefault="008709B1" w:rsidP="008709B1"/>
    <w:p w:rsidR="00830BFA" w:rsidRDefault="00830BFA"/>
    <w:sectPr w:rsidR="00830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B1"/>
    <w:rsid w:val="003D7F45"/>
    <w:rsid w:val="00830BFA"/>
    <w:rsid w:val="008709B1"/>
    <w:rsid w:val="00CE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9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D7F45"/>
    <w:pPr>
      <w:spacing w:after="0" w:line="240" w:lineRule="auto"/>
    </w:pPr>
  </w:style>
  <w:style w:type="paragraph" w:customStyle="1" w:styleId="ConsPlusNormal">
    <w:name w:val="ConsPlusNormal"/>
    <w:rsid w:val="003D7F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B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9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D7F45"/>
    <w:pPr>
      <w:spacing w:after="0" w:line="240" w:lineRule="auto"/>
    </w:pPr>
  </w:style>
  <w:style w:type="paragraph" w:customStyle="1" w:styleId="ConsPlusNormal">
    <w:name w:val="ConsPlusNormal"/>
    <w:rsid w:val="003D7F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B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3814</Words>
  <Characters>21742</Characters>
  <Application>Microsoft Office Word</Application>
  <DocSecurity>0</DocSecurity>
  <Lines>181</Lines>
  <Paragraphs>51</Paragraphs>
  <ScaleCrop>false</ScaleCrop>
  <Company/>
  <LinksUpToDate>false</LinksUpToDate>
  <CharactersWithSpaces>25505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2020-04-15T09:38:00Z</dcterms:created>
  <dcterms:modified xsi:type="dcterms:W3CDTF">2020-04-16T10:07:00Z</dcterms:modified>
</cp:coreProperties>
</file>