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B7" w:rsidRPr="00506028" w:rsidRDefault="003E58B7" w:rsidP="006746A3">
      <w:pPr>
        <w:rPr>
          <w:sz w:val="20"/>
        </w:rPr>
      </w:pPr>
    </w:p>
    <w:p w:rsidR="003E58B7" w:rsidRPr="001F2B07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4</w:t>
      </w:r>
      <w:r w:rsidRPr="001F2B07">
        <w:rPr>
          <w:rFonts w:ascii="Times New Roman" w:hAnsi="Times New Roman" w:cs="Times New Roman"/>
          <w:sz w:val="22"/>
          <w:szCs w:val="22"/>
        </w:rPr>
        <w:br/>
        <w:t xml:space="preserve">к приказу от </w:t>
      </w:r>
      <w:r w:rsidR="00151273"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2</w:t>
      </w:r>
      <w:r w:rsidR="00011A9A"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8</w:t>
      </w:r>
      <w:r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.12.201</w:t>
      </w:r>
      <w:r w:rsidR="006945A7"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8</w:t>
      </w:r>
      <w:r w:rsidRPr="001F2B07">
        <w:rPr>
          <w:rFonts w:ascii="Times New Roman" w:hAnsi="Times New Roman" w:cs="Times New Roman"/>
          <w:sz w:val="22"/>
          <w:szCs w:val="22"/>
        </w:rPr>
        <w:t xml:space="preserve"> № </w:t>
      </w:r>
      <w:r w:rsidR="001F2B07"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______</w:t>
      </w:r>
    </w:p>
    <w:p w:rsidR="003E58B7" w:rsidRPr="001F2B07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 </w:t>
      </w:r>
    </w:p>
    <w:p w:rsidR="003E58B7" w:rsidRPr="001F2B07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Состав комиссии для проведения внезапной ревизии кассы</w:t>
      </w:r>
    </w:p>
    <w:p w:rsidR="003E58B7" w:rsidRPr="001F2B07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 </w:t>
      </w:r>
    </w:p>
    <w:p w:rsidR="003E58B7" w:rsidRPr="001F2B07" w:rsidRDefault="007B12C9" w:rsidP="008A1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 xml:space="preserve">       1. В целях проверки законности и правильности осуществления хозяйственных операций с наличными денежными средствами и другими ценностями, хранящимися в кассе учреждения, их документального оформления и принятия к учету, создать постоянно действующую комиссию в следующем составе: </w:t>
      </w:r>
    </w:p>
    <w:p w:rsidR="003E58B7" w:rsidRPr="001F2B07" w:rsidRDefault="007B12C9" w:rsidP="006746A3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главный бухгалтер </w:t>
      </w:r>
      <w:r w:rsidRPr="001F2B07">
        <w:rPr>
          <w:rFonts w:ascii="Times New Roman" w:hAnsi="Times New Roman" w:cs="Times New Roman"/>
          <w:sz w:val="22"/>
          <w:szCs w:val="22"/>
        </w:rPr>
        <w:t>;</w:t>
      </w:r>
    </w:p>
    <w:p w:rsidR="003E58B7" w:rsidRPr="001F2B07" w:rsidRDefault="008A1755" w:rsidP="006746A3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зам. главного </w:t>
      </w:r>
      <w:r w:rsidR="007B12C9"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бухгалтер</w:t>
      </w:r>
      <w:r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</w:t>
      </w:r>
      <w:r w:rsidR="007B12C9" w:rsidRPr="001F2B0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E58B7" w:rsidRPr="001F2B07" w:rsidRDefault="008A1755" w:rsidP="006746A3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бухгалтер расчётного отдела</w:t>
      </w:r>
      <w:r w:rsidR="007B12C9" w:rsidRPr="001F2B07">
        <w:rPr>
          <w:rFonts w:ascii="Times New Roman" w:hAnsi="Times New Roman" w:cs="Times New Roman"/>
          <w:sz w:val="22"/>
          <w:szCs w:val="22"/>
        </w:rPr>
        <w:t>.</w:t>
      </w:r>
    </w:p>
    <w:p w:rsidR="003E58B7" w:rsidRPr="001F2B07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 </w:t>
      </w:r>
    </w:p>
    <w:p w:rsidR="003E58B7" w:rsidRPr="001F2B07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 xml:space="preserve">       2. Возложить на комиссию следующие обязанности: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проверка осуществления кассовых и банковских операций;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проверка условий, обеспечивающих сохранность денежных средств и денежных документов;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проверка полноты и своевременности отражения в учете поступления наличных денег в кассу;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проверка использования полученных средств по прямому назначению;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проверка соблюдения лимита кассы;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проверка правильности учета бланков строгой отчетности;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полный пересчет денежной наличности и проверка других ценностей, находящихся в кассе;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сверка фактического остатка денежной наличности в кассе с данными, отраженными в кассовой книге;</w:t>
      </w:r>
    </w:p>
    <w:p w:rsidR="003E58B7" w:rsidRPr="001F2B07" w:rsidRDefault="007B12C9" w:rsidP="006746A3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составление акта ревизии наличных денежных средств;</w:t>
      </w:r>
    </w:p>
    <w:p w:rsidR="003E58B7" w:rsidRPr="001F2B07" w:rsidRDefault="003E58B7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3E58B7" w:rsidRPr="001F2B07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F2B07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781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9"/>
        <w:gridCol w:w="219"/>
        <w:gridCol w:w="1099"/>
        <w:gridCol w:w="297"/>
        <w:gridCol w:w="2247"/>
      </w:tblGrid>
      <w:tr w:rsidR="003E58B7" w:rsidRPr="001F2B07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1F2B07" w:rsidRDefault="007B12C9" w:rsidP="0067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2B07">
              <w:rPr>
                <w:rFonts w:ascii="Times New Roman" w:hAnsi="Times New Roman" w:cs="Times New Roman"/>
                <w:sz w:val="22"/>
                <w:szCs w:val="22"/>
              </w:rPr>
              <w:t>С приложением ознакомлены: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1F2B07" w:rsidRDefault="007B12C9" w:rsidP="0067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2B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1F2B07" w:rsidRDefault="007B12C9" w:rsidP="0067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2B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1F2B07" w:rsidRDefault="007B12C9" w:rsidP="0067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2B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1F2B07" w:rsidRDefault="007B12C9" w:rsidP="006746A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2B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E58B7" w:rsidRPr="001F2B07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1F2B07" w:rsidRDefault="007B12C9" w:rsidP="006746A3">
            <w:pPr>
              <w:rPr>
                <w:rFonts w:ascii="Times New Roman" w:hAnsi="Times New Roman" w:cs="Times New Roman"/>
              </w:rPr>
            </w:pPr>
            <w:r w:rsidRPr="001F2B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1F2B07" w:rsidRDefault="007B12C9" w:rsidP="006746A3">
            <w:pPr>
              <w:rPr>
                <w:rFonts w:ascii="Times New Roman" w:hAnsi="Times New Roman" w:cs="Times New Roman"/>
              </w:rPr>
            </w:pPr>
            <w:r w:rsidRPr="001F2B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1F2B07" w:rsidRDefault="007B12C9" w:rsidP="006746A3">
            <w:pPr>
              <w:rPr>
                <w:rFonts w:ascii="Times New Roman" w:hAnsi="Times New Roman" w:cs="Times New Roman"/>
              </w:rPr>
            </w:pPr>
            <w:r w:rsidRPr="001F2B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1F2B07" w:rsidRDefault="007B12C9" w:rsidP="006746A3">
            <w:pPr>
              <w:rPr>
                <w:rFonts w:ascii="Times New Roman" w:hAnsi="Times New Roman" w:cs="Times New Roman"/>
              </w:rPr>
            </w:pPr>
            <w:r w:rsidRPr="001F2B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1F2B07" w:rsidRDefault="007B12C9" w:rsidP="006746A3">
            <w:pPr>
              <w:jc w:val="right"/>
              <w:rPr>
                <w:rFonts w:ascii="Times New Roman" w:hAnsi="Times New Roman" w:cs="Times New Roman"/>
              </w:rPr>
            </w:pPr>
            <w:r w:rsidRPr="001F2B07">
              <w:rPr>
                <w:rFonts w:ascii="Times New Roman" w:hAnsi="Times New Roman" w:cs="Times New Roman"/>
              </w:rPr>
              <w:t> </w:t>
            </w:r>
          </w:p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/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109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>
            <w:pPr>
              <w:jc w:val="right"/>
            </w:pPr>
          </w:p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109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>
            <w:pPr>
              <w:jc w:val="right"/>
            </w:pPr>
          </w:p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/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>
            <w:pPr>
              <w:jc w:val="right"/>
            </w:pPr>
          </w:p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/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109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>
            <w:pPr>
              <w:jc w:val="right"/>
            </w:pPr>
          </w:p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109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>
            <w:pPr>
              <w:jc w:val="right"/>
            </w:pPr>
          </w:p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/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109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>
            <w:pPr>
              <w:jc w:val="right"/>
            </w:pPr>
          </w:p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109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3E58B7" w:rsidP="006746A3"/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3E58B7" w:rsidP="006746A3"/>
        </w:tc>
      </w:tr>
      <w:tr w:rsidR="003E58B7" w:rsidRPr="00506028" w:rsidTr="008A1755">
        <w:tc>
          <w:tcPr>
            <w:tcW w:w="49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7B12C9" w:rsidP="006746A3">
            <w:r w:rsidRPr="00506028">
              <w:rPr>
                <w:rStyle w:val="fill"/>
                <w:b w:val="0"/>
                <w:i w:val="0"/>
                <w:color w:val="auto"/>
                <w:sz w:val="20"/>
              </w:rPr>
              <w:t>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7B12C9" w:rsidP="006746A3">
            <w:r w:rsidRPr="00506028">
              <w:rPr>
                <w:bCs/>
                <w:iCs/>
                <w:sz w:val="20"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7B12C9" w:rsidP="006746A3">
            <w:r w:rsidRPr="00506028">
              <w:rPr>
                <w:bCs/>
                <w:iCs/>
                <w:sz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506028" w:rsidRDefault="007B12C9" w:rsidP="006746A3">
            <w:r w:rsidRPr="00506028">
              <w:rPr>
                <w:bCs/>
                <w:iCs/>
                <w:sz w:val="20"/>
              </w:rPr>
              <w:t> </w:t>
            </w:r>
          </w:p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506028" w:rsidRDefault="007B12C9" w:rsidP="006746A3">
            <w:pPr>
              <w:rPr>
                <w:sz w:val="20"/>
              </w:rPr>
            </w:pPr>
            <w:r w:rsidRPr="00506028">
              <w:rPr>
                <w:bCs/>
                <w:iCs/>
                <w:sz w:val="20"/>
              </w:rPr>
              <w:t> </w:t>
            </w:r>
          </w:p>
        </w:tc>
      </w:tr>
    </w:tbl>
    <w:p w:rsidR="003E58B7" w:rsidRPr="00506028" w:rsidRDefault="007B12C9" w:rsidP="0067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506028">
        <w:rPr>
          <w:sz w:val="20"/>
        </w:rPr>
        <w:t> </w:t>
      </w:r>
    </w:p>
    <w:p w:rsidR="003E58B7" w:rsidRPr="00506028" w:rsidRDefault="003E58B7" w:rsidP="006746A3">
      <w:pPr>
        <w:rPr>
          <w:sz w:val="20"/>
        </w:rPr>
      </w:pPr>
    </w:p>
    <w:p w:rsidR="007B12C9" w:rsidRPr="00506028" w:rsidRDefault="007B12C9" w:rsidP="006746A3">
      <w:pPr>
        <w:rPr>
          <w:sz w:val="20"/>
        </w:rPr>
      </w:pPr>
    </w:p>
    <w:sectPr w:rsidR="007B12C9" w:rsidRPr="00506028" w:rsidSect="00573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7E" w:rsidRDefault="00217C7E" w:rsidP="00517BEC">
      <w:r>
        <w:separator/>
      </w:r>
    </w:p>
  </w:endnote>
  <w:endnote w:type="continuationSeparator" w:id="1">
    <w:p w:rsidR="00217C7E" w:rsidRDefault="00217C7E" w:rsidP="0051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7E" w:rsidRDefault="00217C7E" w:rsidP="00517BEC">
      <w:r>
        <w:separator/>
      </w:r>
    </w:p>
  </w:footnote>
  <w:footnote w:type="continuationSeparator" w:id="1">
    <w:p w:rsidR="00217C7E" w:rsidRDefault="00217C7E" w:rsidP="00517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EC" w:rsidRDefault="00517B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2EC"/>
    <w:multiLevelType w:val="multilevel"/>
    <w:tmpl w:val="CB6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57F0A"/>
    <w:multiLevelType w:val="multilevel"/>
    <w:tmpl w:val="EB0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573C13"/>
    <w:rsid w:val="00011A9A"/>
    <w:rsid w:val="00036730"/>
    <w:rsid w:val="0009067A"/>
    <w:rsid w:val="000D13F5"/>
    <w:rsid w:val="00151273"/>
    <w:rsid w:val="001F2B07"/>
    <w:rsid w:val="00217C7E"/>
    <w:rsid w:val="002A60FF"/>
    <w:rsid w:val="003D500A"/>
    <w:rsid w:val="003E58B7"/>
    <w:rsid w:val="00443B7F"/>
    <w:rsid w:val="004C431A"/>
    <w:rsid w:val="00506028"/>
    <w:rsid w:val="00517BEC"/>
    <w:rsid w:val="00573C13"/>
    <w:rsid w:val="00586128"/>
    <w:rsid w:val="005F40B0"/>
    <w:rsid w:val="0060167D"/>
    <w:rsid w:val="006417BA"/>
    <w:rsid w:val="006746A3"/>
    <w:rsid w:val="006945A7"/>
    <w:rsid w:val="00784D03"/>
    <w:rsid w:val="007B12C9"/>
    <w:rsid w:val="007D3219"/>
    <w:rsid w:val="008A1755"/>
    <w:rsid w:val="008A338C"/>
    <w:rsid w:val="008F1074"/>
    <w:rsid w:val="008F1EEF"/>
    <w:rsid w:val="009609CF"/>
    <w:rsid w:val="00A55008"/>
    <w:rsid w:val="00A82CCC"/>
    <w:rsid w:val="00AB08C6"/>
    <w:rsid w:val="00AF226E"/>
    <w:rsid w:val="00B10337"/>
    <w:rsid w:val="00BE3F11"/>
    <w:rsid w:val="00BE51C8"/>
    <w:rsid w:val="00C66E1E"/>
    <w:rsid w:val="00CF1C11"/>
    <w:rsid w:val="00DA57F2"/>
    <w:rsid w:val="00E449A6"/>
    <w:rsid w:val="00E73DD5"/>
    <w:rsid w:val="00EC6BA0"/>
    <w:rsid w:val="00ED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B7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8B7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3E58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58B7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D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8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58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58B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73DD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DD5"/>
    <w:pPr>
      <w:ind w:left="720"/>
      <w:contextualSpacing/>
    </w:pPr>
  </w:style>
  <w:style w:type="paragraph" w:customStyle="1" w:styleId="header-listtarget">
    <w:name w:val="header-listtarget"/>
    <w:basedOn w:val="a"/>
    <w:rsid w:val="003E58B7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3E58B7"/>
    <w:rPr>
      <w:color w:val="FF9900"/>
    </w:rPr>
  </w:style>
  <w:style w:type="character" w:customStyle="1" w:styleId="small">
    <w:name w:val="small"/>
    <w:basedOn w:val="a0"/>
    <w:rsid w:val="003E58B7"/>
    <w:rPr>
      <w:sz w:val="15"/>
      <w:szCs w:val="15"/>
    </w:rPr>
  </w:style>
  <w:style w:type="character" w:customStyle="1" w:styleId="fill">
    <w:name w:val="fill"/>
    <w:basedOn w:val="a0"/>
    <w:rsid w:val="003E58B7"/>
    <w:rPr>
      <w:b/>
      <w:bCs/>
      <w:i/>
      <w:iCs/>
      <w:color w:val="FF0000"/>
    </w:rPr>
  </w:style>
  <w:style w:type="character" w:customStyle="1" w:styleId="enp">
    <w:name w:val="enp"/>
    <w:basedOn w:val="a0"/>
    <w:rsid w:val="003E58B7"/>
    <w:rPr>
      <w:color w:val="3C7828"/>
    </w:rPr>
  </w:style>
  <w:style w:type="character" w:customStyle="1" w:styleId="kdkss">
    <w:name w:val="kdkss"/>
    <w:basedOn w:val="a0"/>
    <w:rsid w:val="003E58B7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6417B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17BA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6417BA"/>
    <w:rPr>
      <w:sz w:val="16"/>
      <w:szCs w:val="16"/>
    </w:rPr>
  </w:style>
  <w:style w:type="paragraph" w:styleId="aa">
    <w:name w:val="Normal (Web)"/>
    <w:basedOn w:val="a"/>
    <w:uiPriority w:val="99"/>
    <w:unhideWhenUsed/>
    <w:rsid w:val="004C431A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17B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7BEC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17B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7BE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PresentationFormat>crwwdq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Состав комиссии для проведения внезапной ревизии кассы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Состав комиссии для проведения внезапной ревизии кассы</dc:title>
  <dc:creator>admin</dc:creator>
  <dc:description>Подготовлено на базе материалов БСС «Система Главбух»</dc:description>
  <cp:lastModifiedBy>admin</cp:lastModifiedBy>
  <cp:revision>2</cp:revision>
  <dcterms:created xsi:type="dcterms:W3CDTF">2019-04-26T11:55:00Z</dcterms:created>
  <dcterms:modified xsi:type="dcterms:W3CDTF">2019-04-26T11:55:00Z</dcterms:modified>
</cp:coreProperties>
</file>